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F" w:rsidRPr="009A3F1C" w:rsidRDefault="00D33CFF" w:rsidP="009A3F1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A3F1C">
        <w:rPr>
          <w:b/>
          <w:color w:val="000000"/>
        </w:rPr>
        <w:t xml:space="preserve">Порядок </w:t>
      </w:r>
      <w:r w:rsidRPr="009A3F1C">
        <w:rPr>
          <w:b/>
          <w:color w:val="000000"/>
        </w:rPr>
        <w:br/>
        <w:t>предоставления субсидии на компенсацию расходов на проведение экспертиз, получение сертификатов на новые виды строительных материалов и конструкций</w:t>
      </w:r>
    </w:p>
    <w:p w:rsidR="00D33CFF" w:rsidRPr="009A3F1C" w:rsidRDefault="00D33CFF" w:rsidP="009A3F1C">
      <w:pPr>
        <w:pStyle w:val="empty"/>
        <w:shd w:val="clear" w:color="auto" w:fill="FFFFFF"/>
        <w:spacing w:before="0" w:beforeAutospacing="0" w:after="0" w:afterAutospacing="0"/>
        <w:rPr>
          <w:color w:val="000000"/>
        </w:rPr>
      </w:pPr>
      <w:r w:rsidRPr="009A3F1C">
        <w:rPr>
          <w:color w:val="000000"/>
        </w:rPr>
        <w:t> 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1. </w:t>
      </w:r>
      <w:proofErr w:type="gramStart"/>
      <w:r w:rsidRPr="009A3F1C">
        <w:rPr>
          <w:color w:val="000000"/>
        </w:rPr>
        <w:t>Настоящий порядок определяет правила и условия обеспечения мерой государственной поддержки автономного в виде субсидии на проведение экспертиз, получение сертификатов на новые виды строительных материалов и конструкций в рамках реализации инвестиционных проектов в сфере промышленности строительных материалов (далее в настоящем порядке - инвестиционные проекты), которая предоставляется юридическим лицам независимо от организационно-правовых форм (за исключением государственных (муниципальных) учреждений), в том числе субъектам малого</w:t>
      </w:r>
      <w:proofErr w:type="gramEnd"/>
      <w:r w:rsidRPr="009A3F1C">
        <w:rPr>
          <w:color w:val="000000"/>
        </w:rPr>
        <w:t xml:space="preserve"> и среднего предпринимательства, </w:t>
      </w:r>
      <w:proofErr w:type="gramStart"/>
      <w:r w:rsidRPr="009A3F1C">
        <w:rPr>
          <w:color w:val="000000"/>
        </w:rPr>
        <w:t>зарегистрированным</w:t>
      </w:r>
      <w:proofErr w:type="gramEnd"/>
      <w:r w:rsidRPr="009A3F1C">
        <w:rPr>
          <w:color w:val="000000"/>
        </w:rPr>
        <w:t xml:space="preserve"> и осуществляющим инновационную деятельность на территории автономного округа (далее в настоящем порядке - получатели).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2. Критериями отбора получателей, имеющих право на получение субсидии, являются: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регистрация и осуществление инновационной деятельности на территории автономного округа;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отсутствие задолженности в бюджеты всех уровней бюджетной системы Российской Федерации и государственные внебюджетные фонды;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не находящиеся в процессе реорганизации, банкротства или ликвидации.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3. Предоставление субсидии из средств бюджета автономного округа осуществляется в размере 90 % от заявленной получателем суммы, но не более 3 миллионов рублей.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4. Для получения субсидии получатель предоставляет в Департамент строительства автономного округа: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1) единовременно: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заявление о предоставлении субсидии, подписанное уполномоченным лицом, с указанием объема запрашиваемой субсидии и банковских реквизитов для ее перечисления;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копию свидетельства о постановке на налоговый учет;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копию свидетельства о внесении в Единый государственный реестр юридических лиц или Единый государственный реестр индивидуальных предпринимателей;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копию справки налогового органа об отсутствии просроченной задолженности по налоговым и иным обязательным платежам;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копию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копию документа о регистрации в органах государственной статистики;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копию учредительных документов (для юридического лица);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копии документов, подтверждающих расходы организации на цели, указанные в </w:t>
      </w:r>
      <w:hyperlink r:id="rId5" w:anchor="/document/18935055/entry/101" w:history="1">
        <w:r w:rsidRPr="009A3F1C">
          <w:rPr>
            <w:rStyle w:val="a3"/>
          </w:rPr>
          <w:t>пункте 1</w:t>
        </w:r>
      </w:hyperlink>
      <w:r w:rsidRPr="009A3F1C">
        <w:rPr>
          <w:color w:val="000000"/>
        </w:rPr>
        <w:t xml:space="preserve"> настоящего порядка.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9A3F1C">
        <w:rPr>
          <w:color w:val="000000"/>
        </w:rPr>
        <w:t>2) в течение 1 года после предоставления субсидии не позднее 20 марта текущего финансового года -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представляемых в органы статистики, а также копии документов, подтверждающих расходы получателя на цели, предусмотренные данным мероприятием.</w:t>
      </w:r>
      <w:proofErr w:type="gramEnd"/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5. В случае непредставления получателем документов, указанных в </w:t>
      </w:r>
      <w:hyperlink r:id="rId6" w:anchor="/document/18935055/entry/43" w:history="1">
        <w:r w:rsidRPr="009A3F1C">
          <w:rPr>
            <w:rStyle w:val="a3"/>
          </w:rPr>
          <w:t>абзацах 3 - 7 подпункта 1 пункта 4</w:t>
        </w:r>
      </w:hyperlink>
      <w:r w:rsidRPr="009A3F1C">
        <w:rPr>
          <w:color w:val="000000"/>
        </w:rPr>
        <w:t xml:space="preserve"> настоящего порядка, Департаментом строительства автономного округа самостоятельно запрашиваются указанные документы.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6. Департамент строительства автономного округа в течение 10 рабочих дней со дня получения документов, указанных в </w:t>
      </w:r>
      <w:hyperlink r:id="rId7" w:anchor="/document/18935055/entry/41" w:history="1">
        <w:r w:rsidRPr="009A3F1C">
          <w:rPr>
            <w:rStyle w:val="a3"/>
          </w:rPr>
          <w:t>подпункте 1 пункта 4</w:t>
        </w:r>
      </w:hyperlink>
      <w:r w:rsidRPr="009A3F1C">
        <w:rPr>
          <w:color w:val="000000"/>
        </w:rPr>
        <w:t xml:space="preserve"> настоящего порядка, </w:t>
      </w:r>
      <w:r w:rsidRPr="009A3F1C">
        <w:rPr>
          <w:color w:val="000000"/>
        </w:rPr>
        <w:lastRenderedPageBreak/>
        <w:t>осуществляет их проверку на предмет достоверности сведений и принимает решение о предоставлении субсидии или об отказе в ее предоставлении.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Принятие решения о предоставлении субсидии или об отказе в ее предоставлении осуществляется комиссией, образованной Департаментом строительства автономного округа (далее в настоящем порядке - комиссия). Комиссию возглавляет директор Департамента строительства автономного округа, она состоит не менее чем из 5 человек.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7. Предоставление субсидии осуществляется исходя из объемов средств, предусмотренных на эти цели бюджетом автономного округа на соответствующий финансовый год и плановый период.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8. </w:t>
      </w:r>
      <w:bookmarkStart w:id="0" w:name="_GoBack"/>
      <w:bookmarkEnd w:id="0"/>
      <w:r w:rsidRPr="009A3F1C">
        <w:rPr>
          <w:color w:val="000000"/>
        </w:rPr>
        <w:t>В случае принятия решения о предоставлении субсидии Департамент строительства автономного округа в течение 5 рабочих дней со дня принятия решения направляет получателю договор о предоставлении субсидии на компенсацию расходов на проведение экспертиз, получение сертификатов на новые виды строительных материалов и конструкций (далее в настоящем порядке - договор) для подписания.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Договор должен содержать согласие получателя на осуществление Департаментом строительства автономного округа и органом государственного финансового контроля автономного округа проверок соблюдения получателем условий, целей и порядка предоставления субсидий.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9. В случае принятия решения об отказе в предоставлении субсидии Департамент строительства автономного округа в течение 3 рабочих дней со дня принятия решения направляет получателю уведомление об отказе в предоставлении субсидии с указанием причин отказа и возвращает документы получателя.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10. Основаниями для отказа в предоставлении субсидии являются: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несоответствие получателя требованиям, указанным в </w:t>
      </w:r>
      <w:hyperlink r:id="rId8" w:anchor="/document/18935055/entry/102" w:history="1">
        <w:r w:rsidRPr="009A3F1C">
          <w:rPr>
            <w:rStyle w:val="a3"/>
          </w:rPr>
          <w:t>пункте 2</w:t>
        </w:r>
      </w:hyperlink>
      <w:r w:rsidRPr="009A3F1C">
        <w:rPr>
          <w:color w:val="000000"/>
        </w:rPr>
        <w:t xml:space="preserve"> настоящего порядка;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несоответствие направлений расходов получателем целям данного мероприятия;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возбуждение в отношении получателя производства по делу о банкротстве и применение процедуры наблюдения или внешнего управления, а также признание в установленном порядке банкротом;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непредставление получателем документов, указанных в </w:t>
      </w:r>
      <w:hyperlink r:id="rId9" w:anchor="/document/18935055/entry/41" w:history="1">
        <w:r w:rsidRPr="009A3F1C">
          <w:rPr>
            <w:rStyle w:val="a3"/>
          </w:rPr>
          <w:t>подпункте 1 пункта 4</w:t>
        </w:r>
      </w:hyperlink>
      <w:r w:rsidRPr="009A3F1C">
        <w:rPr>
          <w:color w:val="000000"/>
        </w:rPr>
        <w:t xml:space="preserve"> настоящего порядка;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выявление в представленных документах сведений, не соответствующих действительности;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наличие просроченной задолженности по обязательным платежам перед бюджетами всех уровней и государственными внебюджетными фондами.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11. Основанием для перечисления субсидии является договор, заключенный между Департаментом строительства автономного округа и получателем, на основании приказа Департамента строительства автономного округ</w:t>
      </w:r>
      <w:proofErr w:type="gramStart"/>
      <w:r w:rsidRPr="009A3F1C">
        <w:rPr>
          <w:color w:val="000000"/>
        </w:rPr>
        <w:t>а о ее</w:t>
      </w:r>
      <w:proofErr w:type="gramEnd"/>
      <w:r w:rsidRPr="009A3F1C">
        <w:rPr>
          <w:color w:val="000000"/>
        </w:rPr>
        <w:t xml:space="preserve"> предоставлении, изданного в соответствии с решением Комиссии о предоставлении субсидии.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12. Субсидия предоставляется единовременно или частями в соответствии с заключенным договором, после документального подтверждения осуществленных затрат.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13. В случае обращения нескольких получателей с заявлениями о предоставлении субсидии, при условии превышения затрат обратившихся получателей над размерами средств, предусмотренных на данные цели в течение текущего финансового года, субсидии предоставляются Департаментом строительства автономного округа в размере, пропорциональном затратам получателей.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14. В случаях выявления недостоверных сведений в документах, представленных получателем в целях ее получения, субсидия не выплачивается, а выплаченные в счет нее суммы подлежат возврату.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 xml:space="preserve">15. Департамент строительства автономного округа в 5-дневный срок со дня выявления случаев, предусмотренных </w:t>
      </w:r>
      <w:hyperlink r:id="rId10" w:anchor="/document/18935055/entry/114" w:history="1">
        <w:r w:rsidRPr="009A3F1C">
          <w:rPr>
            <w:rStyle w:val="a3"/>
          </w:rPr>
          <w:t>пунктом 14</w:t>
        </w:r>
      </w:hyperlink>
      <w:r w:rsidRPr="009A3F1C">
        <w:rPr>
          <w:color w:val="000000"/>
        </w:rPr>
        <w:t xml:space="preserve"> настоящего порядка, направляет получателю письменное уведомление о прекращении выплаты субсидии и необходимости </w:t>
      </w:r>
      <w:proofErr w:type="gramStart"/>
      <w:r w:rsidRPr="009A3F1C">
        <w:rPr>
          <w:color w:val="000000"/>
        </w:rPr>
        <w:t>возврата</w:t>
      </w:r>
      <w:proofErr w:type="gramEnd"/>
      <w:r w:rsidRPr="009A3F1C">
        <w:rPr>
          <w:color w:val="000000"/>
        </w:rPr>
        <w:t xml:space="preserve"> выплаченных в счет нее сумм (далее в настоящем порядке - уведомление).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lastRenderedPageBreak/>
        <w:t>16. Получатель в 30-дневный срок со дня направления уведомления обязан выполнить требования, указанные в нем.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17. При невозврате субсидии в указанный срок Департамент строительства автономного округа обращается в суд в соответствии с законодательством Российской Федерации.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18. Департамент строительства автономного округа, орган государственного финансового контроля автономного округа осуществляет проверку соблюдения получателем условий, целей и порядка предоставления субсидий.</w:t>
      </w:r>
    </w:p>
    <w:p w:rsidR="00D33CFF" w:rsidRPr="009A3F1C" w:rsidRDefault="00D33CFF" w:rsidP="009A3F1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9A3F1C">
        <w:rPr>
          <w:color w:val="000000"/>
        </w:rPr>
        <w:t>19. Ответственность за достоверность сведений в представленных документах несут получатели.</w:t>
      </w:r>
    </w:p>
    <w:p w:rsidR="00CF0DED" w:rsidRPr="009A3F1C" w:rsidRDefault="00CF0DED" w:rsidP="009A3F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0DED" w:rsidRPr="009A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FF"/>
    <w:rsid w:val="00865235"/>
    <w:rsid w:val="009A3F1C"/>
    <w:rsid w:val="00CF0DED"/>
    <w:rsid w:val="00D3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CFF"/>
    <w:rPr>
      <w:color w:val="0000FF"/>
      <w:u w:val="single"/>
    </w:rPr>
  </w:style>
  <w:style w:type="paragraph" w:customStyle="1" w:styleId="empty">
    <w:name w:val="empty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CFF"/>
    <w:rPr>
      <w:color w:val="0000FF"/>
      <w:u w:val="single"/>
    </w:rPr>
  </w:style>
  <w:style w:type="paragraph" w:customStyle="1" w:styleId="empty">
    <w:name w:val="empty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2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8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00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6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6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64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094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53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645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976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707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430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342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02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457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2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7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32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71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16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1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481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75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2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70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54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306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763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89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91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Пивоварчик Лидия Геннадьевна</dc:creator>
  <cp:lastModifiedBy>Пивоварчик Лидия Геннадьевна</cp:lastModifiedBy>
  <cp:revision>3</cp:revision>
  <dcterms:created xsi:type="dcterms:W3CDTF">2015-12-25T09:59:00Z</dcterms:created>
  <dcterms:modified xsi:type="dcterms:W3CDTF">2015-12-25T10:36:00Z</dcterms:modified>
</cp:coreProperties>
</file>